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7B" w:rsidRPr="000B587B" w:rsidRDefault="000B587B" w:rsidP="00FA3BD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B587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B587B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Минобрнауки</w:t>
      </w:r>
      <w:proofErr w:type="spellEnd"/>
      <w:r w:rsidRPr="000B58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b/>
          <w:bCs/>
          <w:color w:val="000000"/>
          <w:spacing w:val="3"/>
        </w:rPr>
        <w:t>Зарегистрирован в Минюсте РФ 2 апреля 2014 г.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b/>
          <w:bCs/>
          <w:color w:val="000000"/>
          <w:spacing w:val="3"/>
        </w:rPr>
        <w:t>Регистрационный N 31800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color w:val="000000"/>
          <w:spacing w:val="3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 </w:t>
      </w:r>
      <w:hyperlink r:id="rId4" w:tgtFrame="_blank" w:history="1">
        <w:r w:rsidRPr="000B587B">
          <w:rPr>
            <w:rStyle w:val="a4"/>
            <w:color w:val="1F77BB"/>
            <w:spacing w:val="3"/>
          </w:rPr>
          <w:t>официальный интернет-портал правовой информации</w:t>
        </w:r>
      </w:hyperlink>
      <w:r w:rsidRPr="000B587B">
        <w:rPr>
          <w:color w:val="000000"/>
          <w:spacing w:val="3"/>
        </w:rPr>
        <w:t>, 4 января 2014 г.), </w:t>
      </w:r>
      <w:r w:rsidRPr="000B587B">
        <w:rPr>
          <w:b/>
          <w:bCs/>
          <w:color w:val="000000"/>
          <w:spacing w:val="3"/>
        </w:rPr>
        <w:t>приказываю: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color w:val="000000"/>
          <w:spacing w:val="3"/>
        </w:rPr>
        <w:t>1. Утвердить прилагаемый Порядок приема граждан на об</w:t>
      </w:r>
      <w:bookmarkStart w:id="0" w:name="_GoBack"/>
      <w:bookmarkEnd w:id="0"/>
      <w:r w:rsidRPr="000B587B">
        <w:rPr>
          <w:color w:val="000000"/>
          <w:spacing w:val="3"/>
        </w:rPr>
        <w:t>учение по образовательным программам начального общего, основного общего и среднего общего образования.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color w:val="000000"/>
          <w:spacing w:val="3"/>
        </w:rPr>
        <w:t>2. Признать утратившими силу приказы Министерства образования и науки Российской Федерации: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proofErr w:type="gramStart"/>
      <w:r w:rsidRPr="000B587B">
        <w:rPr>
          <w:color w:val="000000"/>
          <w:spacing w:val="3"/>
        </w:rPr>
        <w:t>от</w:t>
      </w:r>
      <w:proofErr w:type="gramEnd"/>
      <w:r w:rsidRPr="000B587B">
        <w:rPr>
          <w:color w:val="000000"/>
          <w:spacing w:val="3"/>
        </w:rPr>
        <w:t xml:space="preserve">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proofErr w:type="gramStart"/>
      <w:r w:rsidRPr="000B587B">
        <w:rPr>
          <w:color w:val="000000"/>
          <w:spacing w:val="3"/>
        </w:rPr>
        <w:t>от</w:t>
      </w:r>
      <w:proofErr w:type="gramEnd"/>
      <w:r w:rsidRPr="000B587B">
        <w:rPr>
          <w:color w:val="000000"/>
          <w:spacing w:val="3"/>
        </w:rPr>
        <w:t xml:space="preserve">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0B587B" w:rsidRPr="000B587B" w:rsidRDefault="000B587B" w:rsidP="000B587B">
      <w:pPr>
        <w:pStyle w:val="a3"/>
        <w:spacing w:before="0" w:beforeAutospacing="0" w:after="0" w:afterAutospacing="0"/>
        <w:contextualSpacing/>
        <w:jc w:val="both"/>
        <w:textAlignment w:val="top"/>
        <w:rPr>
          <w:color w:val="000000"/>
          <w:spacing w:val="3"/>
        </w:rPr>
      </w:pPr>
      <w:r w:rsidRPr="000B587B">
        <w:rPr>
          <w:b/>
          <w:bCs/>
          <w:color w:val="000000"/>
          <w:spacing w:val="3"/>
        </w:rPr>
        <w:t>Министр Д. Ливанов</w:t>
      </w:r>
    </w:p>
    <w:p w:rsidR="000B587B" w:rsidRDefault="000B587B" w:rsidP="000B587B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B587B" w:rsidRPr="000B587B" w:rsidRDefault="000B587B" w:rsidP="000B587B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1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2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3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4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5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6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количестве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наличии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граждан в Российской Федерации" (Собрание законодательства Российской Федерации, 2002, N 30, ст. 3032).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фамилия, имя, отчество (последнее - при наличии) ребенка;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дата и место рождения ребенка;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адрес места жительства ребенка, его родителей (законных представителей);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приема в ОООД: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родители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родители</w:t>
      </w:r>
      <w:proofErr w:type="gramEnd"/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7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8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1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2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3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4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5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6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7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B587B" w:rsidRPr="000B587B" w:rsidRDefault="000B587B" w:rsidP="000B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8</w:t>
      </w:r>
      <w:r w:rsidRPr="000B58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62179" w:rsidRPr="000B587B" w:rsidRDefault="00962179" w:rsidP="000B58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2179" w:rsidRPr="000B587B" w:rsidSect="000B587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7B"/>
    <w:rsid w:val="000B587B"/>
    <w:rsid w:val="00962179"/>
    <w:rsid w:val="00FA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EB97-D888-48EF-9B80-AC15C919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79"/>
  </w:style>
  <w:style w:type="paragraph" w:styleId="1">
    <w:name w:val="heading 1"/>
    <w:basedOn w:val="a"/>
    <w:next w:val="a"/>
    <w:link w:val="10"/>
    <w:uiPriority w:val="9"/>
    <w:qFormat/>
    <w:rsid w:val="000B5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B58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0B5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1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9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8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91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62023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pp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2018-01-22T23:27:00Z</dcterms:created>
  <dcterms:modified xsi:type="dcterms:W3CDTF">2018-01-22T23:34:00Z</dcterms:modified>
</cp:coreProperties>
</file>